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6130" w14:textId="31649B85" w:rsidR="00A448F6" w:rsidRDefault="00637CD2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διδάσκοντος με βάση την </w:t>
      </w:r>
      <w:r w:rsidR="003C10CB">
        <w:rPr>
          <w:b w:val="0"/>
          <w:bCs/>
          <w:sz w:val="22"/>
          <w:szCs w:val="22"/>
        </w:rPr>
        <w:t xml:space="preserve">Συμπληρωματική </w:t>
      </w:r>
      <w:r>
        <w:rPr>
          <w:b w:val="0"/>
          <w:bCs/>
          <w:sz w:val="22"/>
          <w:szCs w:val="22"/>
        </w:rPr>
        <w:t>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</w:t>
      </w:r>
      <w:r w:rsidR="00250D66">
        <w:rPr>
          <w:b w:val="0"/>
          <w:bCs/>
          <w:sz w:val="22"/>
          <w:szCs w:val="22"/>
        </w:rPr>
        <w:t>1</w:t>
      </w:r>
      <w:r>
        <w:rPr>
          <w:b w:val="0"/>
          <w:bCs/>
          <w:sz w:val="22"/>
          <w:szCs w:val="22"/>
        </w:rPr>
        <w:t>-202</w:t>
      </w:r>
      <w:r w:rsidR="00250D66">
        <w:rPr>
          <w:b w:val="0"/>
          <w:bCs/>
          <w:sz w:val="22"/>
          <w:szCs w:val="22"/>
        </w:rPr>
        <w:t>2</w:t>
      </w:r>
      <w:r>
        <w:rPr>
          <w:b w:val="0"/>
          <w:bCs/>
          <w:sz w:val="22"/>
          <w:szCs w:val="22"/>
        </w:rPr>
        <w:t xml:space="preserve"> [</w:t>
      </w:r>
      <w:r>
        <w:rPr>
          <w:b w:val="0"/>
          <w:bCs/>
          <w:sz w:val="22"/>
          <w:szCs w:val="22"/>
          <w:u w:val="single"/>
        </w:rPr>
        <w:t xml:space="preserve">ΑΔΑ: </w:t>
      </w:r>
      <w:r w:rsidR="003C10CB">
        <w:rPr>
          <w:b w:val="0"/>
          <w:bCs/>
          <w:sz w:val="22"/>
          <w:szCs w:val="22"/>
          <w:u w:val="single"/>
        </w:rPr>
        <w:t>93ΒΘ469Β7Κ-ΤΥ8</w:t>
      </w:r>
      <w:r>
        <w:rPr>
          <w:b w:val="0"/>
          <w:bCs/>
          <w:sz w:val="22"/>
          <w:szCs w:val="22"/>
        </w:rPr>
        <w:t>] στο γνωστικό αντικείμενο «</w:t>
      </w:r>
      <w:r w:rsidR="00B04C81" w:rsidRPr="003C10CB">
        <w:rPr>
          <w:b w:val="0"/>
          <w:bCs/>
          <w:sz w:val="22"/>
          <w:szCs w:val="22"/>
        </w:rPr>
        <w:t>Αναπτυξη Ψηφιακου Υλικου Και Διδακτικων Σεναριων Με Τπε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5B1428E1" w14:textId="77777777" w:rsidR="00A448F6" w:rsidRDefault="00A448F6">
      <w:pPr>
        <w:jc w:val="both"/>
        <w:rPr>
          <w:bCs/>
          <w:sz w:val="22"/>
          <w:szCs w:val="22"/>
        </w:rPr>
      </w:pPr>
    </w:p>
    <w:p w14:paraId="2F7133A7" w14:textId="77777777" w:rsidR="00A448F6" w:rsidRDefault="00637CD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24D7676F" w14:textId="77777777" w:rsidR="00A448F6" w:rsidRDefault="00A448F6">
      <w:pPr>
        <w:jc w:val="both"/>
        <w:rPr>
          <w:bCs/>
          <w:sz w:val="22"/>
          <w:szCs w:val="22"/>
        </w:rPr>
      </w:pPr>
    </w:p>
    <w:p w14:paraId="51359000" w14:textId="29848899" w:rsidR="00DD798E" w:rsidRDefault="004A2E46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1580</w:t>
      </w:r>
    </w:p>
    <w:p w14:paraId="5C792C93" w14:textId="28F881D9" w:rsidR="004A2E46" w:rsidRDefault="004A2E46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1583</w:t>
      </w:r>
    </w:p>
    <w:p w14:paraId="3CBFFD73" w14:textId="76262EF4" w:rsidR="00A448F6" w:rsidRDefault="004A2E46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1588</w:t>
      </w:r>
    </w:p>
    <w:p w14:paraId="15B9BA8B" w14:textId="692A1CCB" w:rsidR="00737E2D" w:rsidRDefault="004A2E46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1582</w:t>
      </w:r>
    </w:p>
    <w:p w14:paraId="2C39CC3A" w14:textId="4ADDE49C" w:rsidR="00A448F6" w:rsidRDefault="004A2E46">
      <w:pPr>
        <w:pStyle w:val="a8"/>
        <w:numPr>
          <w:ilvl w:val="0"/>
          <w:numId w:val="2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1581</w:t>
      </w:r>
    </w:p>
    <w:p w14:paraId="1620F9F7" w14:textId="77777777" w:rsidR="00A448F6" w:rsidRDefault="00A448F6">
      <w:pPr>
        <w:jc w:val="both"/>
        <w:rPr>
          <w:b/>
          <w:bCs/>
          <w:sz w:val="22"/>
          <w:szCs w:val="22"/>
        </w:rPr>
      </w:pPr>
    </w:p>
    <w:p w14:paraId="0A2224F1" w14:textId="77777777" w:rsidR="00A448F6" w:rsidRDefault="00637CD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Σειρά κατάταξης των υποψηφίων</w:t>
      </w:r>
    </w:p>
    <w:p w14:paraId="5AEFEB78" w14:textId="77777777" w:rsidR="00A448F6" w:rsidRDefault="00A448F6">
      <w:pPr>
        <w:ind w:left="720"/>
        <w:jc w:val="both"/>
        <w:rPr>
          <w:bCs/>
          <w:sz w:val="22"/>
          <w:szCs w:val="22"/>
        </w:rPr>
      </w:pPr>
    </w:p>
    <w:p w14:paraId="274F1BEA" w14:textId="3975D237" w:rsidR="009D1C02" w:rsidRPr="009D1C02" w:rsidRDefault="004A2E46">
      <w:pPr>
        <w:pStyle w:val="a8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1582</w:t>
      </w:r>
    </w:p>
    <w:p w14:paraId="19C73559" w14:textId="03954F78" w:rsidR="009D1C02" w:rsidRDefault="004A2E46">
      <w:pPr>
        <w:pStyle w:val="a8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1580</w:t>
      </w:r>
    </w:p>
    <w:p w14:paraId="67261CF7" w14:textId="77777777" w:rsidR="00A448F6" w:rsidRDefault="00637C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Πρόταση</w:t>
      </w:r>
    </w:p>
    <w:p w14:paraId="3C321E2D" w14:textId="77777777" w:rsidR="00A448F6" w:rsidRDefault="00A448F6">
      <w:pPr>
        <w:jc w:val="both"/>
        <w:rPr>
          <w:sz w:val="22"/>
          <w:szCs w:val="22"/>
          <w:u w:val="single"/>
        </w:rPr>
      </w:pPr>
    </w:p>
    <w:p w14:paraId="69BC7425" w14:textId="5330EFBB" w:rsidR="00A448F6" w:rsidRDefault="00A17D64">
      <w:pPr>
        <w:ind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Ο κος </w:t>
      </w:r>
      <w:r w:rsidR="004A2E46">
        <w:rPr>
          <w:sz w:val="22"/>
          <w:szCs w:val="22"/>
        </w:rPr>
        <w:t>1582</w:t>
      </w:r>
      <w:r>
        <w:rPr>
          <w:sz w:val="22"/>
          <w:szCs w:val="22"/>
        </w:rPr>
        <w:t xml:space="preserve"> υπερτερεί σημαντικά από τον κο </w:t>
      </w:r>
      <w:r w:rsidR="004A2E46">
        <w:rPr>
          <w:sz w:val="22"/>
          <w:szCs w:val="22"/>
        </w:rPr>
        <w:t>1580</w:t>
      </w:r>
      <w:r>
        <w:rPr>
          <w:sz w:val="22"/>
          <w:szCs w:val="22"/>
        </w:rPr>
        <w:t xml:space="preserve">, ως προς το εντυπωσιακο ερευνητικό του έργο και την συνάφεια των τίτλων του και της εμπειρίας του. </w:t>
      </w:r>
      <w:r w:rsidR="009D1C02">
        <w:rPr>
          <w:sz w:val="22"/>
          <w:szCs w:val="22"/>
        </w:rPr>
        <w:t xml:space="preserve">Ως εκ τούτου </w:t>
      </w:r>
      <w:r>
        <w:rPr>
          <w:sz w:val="22"/>
          <w:szCs w:val="22"/>
        </w:rPr>
        <w:t>ο κος</w:t>
      </w:r>
      <w:r w:rsidR="009D1C02">
        <w:rPr>
          <w:sz w:val="22"/>
          <w:szCs w:val="22"/>
        </w:rPr>
        <w:t xml:space="preserve"> </w:t>
      </w:r>
      <w:r w:rsidRPr="00A17D64">
        <w:rPr>
          <w:sz w:val="22"/>
          <w:szCs w:val="22"/>
        </w:rPr>
        <w:t>1.</w:t>
      </w:r>
      <w:r w:rsidRPr="00A17D64">
        <w:rPr>
          <w:sz w:val="22"/>
          <w:szCs w:val="22"/>
        </w:rPr>
        <w:tab/>
      </w:r>
      <w:r w:rsidR="004A2E46">
        <w:rPr>
          <w:sz w:val="22"/>
          <w:szCs w:val="22"/>
        </w:rPr>
        <w:t>1582</w:t>
      </w:r>
      <w:r>
        <w:rPr>
          <w:sz w:val="22"/>
          <w:szCs w:val="22"/>
        </w:rPr>
        <w:t xml:space="preserve"> </w:t>
      </w:r>
      <w:r w:rsidR="00637CD2">
        <w:rPr>
          <w:sz w:val="22"/>
          <w:szCs w:val="22"/>
        </w:rPr>
        <w:t xml:space="preserve">είναι ο πληρέστερος υποψήφιος τον οποίο και προτείνουμε για να διδάξει το μάθημα </w:t>
      </w:r>
      <w:r w:rsidR="00637CD2">
        <w:rPr>
          <w:bCs/>
          <w:sz w:val="22"/>
          <w:szCs w:val="22"/>
        </w:rPr>
        <w:t>«</w:t>
      </w:r>
      <w:r w:rsidRPr="00B04C81">
        <w:rPr>
          <w:sz w:val="22"/>
          <w:szCs w:val="22"/>
        </w:rPr>
        <w:t>Αναπτυξη Ψηφιακου Υλικου Και Διδακτικων Σεναριων Με Τ</w:t>
      </w:r>
      <w:r>
        <w:rPr>
          <w:sz w:val="22"/>
          <w:szCs w:val="22"/>
        </w:rPr>
        <w:t>ΠΕ</w:t>
      </w:r>
      <w:r w:rsidR="00637CD2">
        <w:rPr>
          <w:bCs/>
          <w:sz w:val="22"/>
          <w:szCs w:val="22"/>
        </w:rPr>
        <w:t xml:space="preserve">». </w:t>
      </w:r>
      <w:r w:rsidR="00933472">
        <w:rPr>
          <w:bCs/>
          <w:sz w:val="22"/>
          <w:szCs w:val="22"/>
        </w:rPr>
        <w:t xml:space="preserve">Οι υπόλοιποι υποψήφιοι δεν διαθέτουν διδακτορικό τίτλο σπουδών και άρα δεν μπορούν να αναλάβουν αυτοδύναμη ανάθεση θεωρητικού μαθήματος σε τριτοβάθμιο ίδρυμα. </w:t>
      </w:r>
      <w:r w:rsidR="00637CD2">
        <w:rPr>
          <w:bCs/>
          <w:sz w:val="22"/>
          <w:szCs w:val="22"/>
        </w:rPr>
        <w:t>Σε περίπτωση αδυναμίας να αναλάβει το έργο της διδασκαλίας του μαθήματος να τηρηθεί η σειρά κατάταξης των υποψηφίων.</w:t>
      </w:r>
      <w:r w:rsidR="009D1C02">
        <w:rPr>
          <w:bCs/>
          <w:sz w:val="22"/>
          <w:szCs w:val="22"/>
        </w:rPr>
        <w:t xml:space="preserve"> </w:t>
      </w:r>
    </w:p>
    <w:p w14:paraId="1769AD28" w14:textId="4C24914D" w:rsidR="00220A4E" w:rsidRDefault="00220A4E">
      <w:pPr>
        <w:ind w:firstLine="720"/>
        <w:jc w:val="both"/>
        <w:rPr>
          <w:bCs/>
          <w:sz w:val="22"/>
          <w:szCs w:val="22"/>
        </w:rPr>
      </w:pPr>
    </w:p>
    <w:p w14:paraId="4C96F691" w14:textId="77777777" w:rsidR="00220A4E" w:rsidRDefault="00220A4E" w:rsidP="00220A4E">
      <w:pPr>
        <w:ind w:firstLine="720"/>
        <w:jc w:val="both"/>
        <w:rPr>
          <w:sz w:val="22"/>
          <w:szCs w:val="22"/>
        </w:rPr>
      </w:pPr>
    </w:p>
    <w:p w14:paraId="567E0386" w14:textId="77777777" w:rsidR="00220A4E" w:rsidRDefault="00220A4E" w:rsidP="00220A4E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Επιτροπή Αξιολόγησης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220A4E" w14:paraId="6B913634" w14:textId="77777777" w:rsidTr="00220A4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0645" w14:textId="77777777" w:rsidR="00220A4E" w:rsidRDefault="00220A4E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(</w:t>
            </w:r>
            <w:r>
              <w:rPr>
                <w:rFonts w:asciiTheme="minorHAnsi" w:hAnsiTheme="minorHAnsi" w:cstheme="minorHAnsi"/>
                <w:i/>
                <w:lang w:val="en-US" w:eastAsia="en-US"/>
              </w:rPr>
              <w:t>Πρόεδρος Επιτροπής</w:t>
            </w:r>
            <w:r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  <w:p w14:paraId="07AF4FB3" w14:textId="77777777" w:rsidR="00220A4E" w:rsidRDefault="00220A4E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Δόσης Μιχαήλ</w:t>
            </w:r>
          </w:p>
        </w:tc>
      </w:tr>
      <w:tr w:rsidR="00220A4E" w14:paraId="7A73BD1E" w14:textId="77777777" w:rsidTr="00220A4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613A" w14:textId="77777777" w:rsidR="00220A4E" w:rsidRDefault="00220A4E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Βέργαδος Δημήτριος</w:t>
            </w:r>
          </w:p>
        </w:tc>
      </w:tr>
      <w:tr w:rsidR="00220A4E" w14:paraId="218EF7B6" w14:textId="77777777" w:rsidTr="00220A4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19F0" w14:textId="77777777" w:rsidR="00220A4E" w:rsidRDefault="00220A4E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Δημόκας Νικόλαος</w:t>
            </w:r>
          </w:p>
        </w:tc>
      </w:tr>
    </w:tbl>
    <w:p w14:paraId="04C1CDB3" w14:textId="77777777" w:rsidR="00220A4E" w:rsidRDefault="00220A4E" w:rsidP="00220A4E">
      <w:pPr>
        <w:ind w:firstLine="720"/>
        <w:jc w:val="both"/>
        <w:rPr>
          <w:sz w:val="22"/>
          <w:szCs w:val="22"/>
        </w:rPr>
      </w:pPr>
    </w:p>
    <w:p w14:paraId="31E71289" w14:textId="77777777" w:rsidR="00220A4E" w:rsidRDefault="00220A4E">
      <w:pPr>
        <w:ind w:firstLine="720"/>
        <w:jc w:val="both"/>
        <w:rPr>
          <w:sz w:val="22"/>
          <w:szCs w:val="22"/>
        </w:rPr>
      </w:pPr>
    </w:p>
    <w:sectPr w:rsidR="00220A4E">
      <w:headerReference w:type="default" r:id="rId7"/>
      <w:pgSz w:w="11906" w:h="16838"/>
      <w:pgMar w:top="1440" w:right="1800" w:bottom="1440" w:left="18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82D8" w14:textId="77777777" w:rsidR="00116EA5" w:rsidRDefault="00116EA5">
      <w:r>
        <w:separator/>
      </w:r>
    </w:p>
  </w:endnote>
  <w:endnote w:type="continuationSeparator" w:id="0">
    <w:p w14:paraId="004CFA69" w14:textId="77777777" w:rsidR="00116EA5" w:rsidRDefault="0011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5627" w14:textId="77777777" w:rsidR="00116EA5" w:rsidRDefault="00116EA5">
      <w:r>
        <w:separator/>
      </w:r>
    </w:p>
  </w:footnote>
  <w:footnote w:type="continuationSeparator" w:id="0">
    <w:p w14:paraId="1C3BBE8D" w14:textId="77777777" w:rsidR="00116EA5" w:rsidRDefault="0011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2A90" w14:textId="096C1C3F" w:rsidR="00A448F6" w:rsidRDefault="003C10CB">
    <w:pPr>
      <w:pStyle w:val="a3"/>
    </w:pPr>
    <w:r w:rsidRPr="003C10CB">
      <w:rPr>
        <w:bCs/>
        <w:sz w:val="22"/>
        <w:szCs w:val="22"/>
      </w:rPr>
      <w:t>ΑΝΑΠΤΥΞΗ ΨΗΦΙΑΚΟΥ ΥΛΙΚΟΥ ΚΑΙ ΔΙΔΑΚΤΙΚΩΝ ΣΕΝΑΡΙΩΝ ΜΕ ΤΠΕ</w:t>
    </w:r>
    <w:r w:rsidR="00637CD2">
      <w:t xml:space="preserve">, αξιολόγηση Ακαδημαϊκών Υποτρόφων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7A56"/>
    <w:multiLevelType w:val="multilevel"/>
    <w:tmpl w:val="0C8A8BC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3960" w:hanging="360"/>
      </w:pPr>
    </w:lvl>
    <w:lvl w:ilvl="5">
      <w:start w:val="1"/>
      <w:numFmt w:val="decimal"/>
      <w:lvlText w:val="%6)"/>
      <w:lvlJc w:val="right"/>
      <w:pPr>
        <w:ind w:left="4680" w:hanging="180"/>
      </w:pPr>
    </w:lvl>
    <w:lvl w:ilvl="6">
      <w:start w:val="1"/>
      <w:numFmt w:val="decimal"/>
      <w:lvlText w:val="%7)"/>
      <w:lvlJc w:val="left"/>
      <w:pPr>
        <w:ind w:left="5400" w:hanging="360"/>
      </w:pPr>
    </w:lvl>
    <w:lvl w:ilvl="7">
      <w:start w:val="1"/>
      <w:numFmt w:val="decimal"/>
      <w:lvlText w:val="%8)"/>
      <w:lvlJc w:val="left"/>
      <w:pPr>
        <w:ind w:left="6120" w:hanging="360"/>
      </w:pPr>
    </w:lvl>
    <w:lvl w:ilvl="8">
      <w:start w:val="1"/>
      <w:numFmt w:val="decimal"/>
      <w:lvlText w:val="%9)"/>
      <w:lvlJc w:val="right"/>
      <w:pPr>
        <w:ind w:left="6840" w:hanging="180"/>
      </w:pPr>
    </w:lvl>
  </w:abstractNum>
  <w:abstractNum w:abstractNumId="1" w15:restartNumberingAfterBreak="0">
    <w:nsid w:val="44982B71"/>
    <w:multiLevelType w:val="multilevel"/>
    <w:tmpl w:val="78EE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F824D3"/>
    <w:multiLevelType w:val="multilevel"/>
    <w:tmpl w:val="D88C2652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F6"/>
    <w:rsid w:val="000F4465"/>
    <w:rsid w:val="00116EA5"/>
    <w:rsid w:val="00124CA6"/>
    <w:rsid w:val="00220A4E"/>
    <w:rsid w:val="00250D66"/>
    <w:rsid w:val="002749E7"/>
    <w:rsid w:val="00312996"/>
    <w:rsid w:val="00355A8B"/>
    <w:rsid w:val="003C10CB"/>
    <w:rsid w:val="004A2E46"/>
    <w:rsid w:val="005D2BFB"/>
    <w:rsid w:val="00637CD2"/>
    <w:rsid w:val="00672EF9"/>
    <w:rsid w:val="00737E2D"/>
    <w:rsid w:val="00933472"/>
    <w:rsid w:val="009B3976"/>
    <w:rsid w:val="009D1C02"/>
    <w:rsid w:val="00A17D64"/>
    <w:rsid w:val="00A448F6"/>
    <w:rsid w:val="00A647B9"/>
    <w:rsid w:val="00B04C81"/>
    <w:rsid w:val="00DB4CEC"/>
    <w:rsid w:val="00DD798E"/>
    <w:rsid w:val="00DF7948"/>
    <w:rsid w:val="00FB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7B0E"/>
  <w15:docId w15:val="{3FE58BBC-EAB8-4279-8E5B-72E1D39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2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Heading"/>
    <w:qFormat/>
    <w:rsid w:val="00FD35F5"/>
    <w:pPr>
      <w:numPr>
        <w:numId w:val="1"/>
      </w:numPr>
      <w:jc w:val="both"/>
      <w:outlineLvl w:val="0"/>
    </w:pPr>
    <w:rPr>
      <w:rFonts w:cs="Lohit Devanagari"/>
      <w:b/>
      <w:bCs/>
      <w:sz w:val="36"/>
      <w:szCs w:val="36"/>
    </w:rPr>
  </w:style>
  <w:style w:type="paragraph" w:customStyle="1" w:styleId="Heading21">
    <w:name w:val="Heading 21"/>
    <w:basedOn w:val="a"/>
    <w:next w:val="a"/>
    <w:link w:val="Heading2Char"/>
    <w:qFormat/>
    <w:rsid w:val="00292BFE"/>
    <w:pPr>
      <w:keepNext/>
      <w:jc w:val="both"/>
      <w:outlineLvl w:val="1"/>
    </w:pPr>
    <w:rPr>
      <w:b/>
    </w:rPr>
  </w:style>
  <w:style w:type="paragraph" w:customStyle="1" w:styleId="Heading31">
    <w:name w:val="Heading 31"/>
    <w:basedOn w:val="a"/>
    <w:next w:val="a"/>
    <w:link w:val="Heading3Char"/>
    <w:unhideWhenUsed/>
    <w:qFormat/>
    <w:rsid w:val="00DA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61">
    <w:name w:val="Heading 61"/>
    <w:basedOn w:val="Heading"/>
    <w:qFormat/>
    <w:rsid w:val="00FD35F5"/>
    <w:pPr>
      <w:spacing w:before="60" w:after="60"/>
      <w:jc w:val="both"/>
      <w:outlineLvl w:val="5"/>
    </w:pPr>
    <w:rPr>
      <w:rFonts w:cs="Lohit Devanagari"/>
      <w:b/>
      <w:bCs/>
      <w:i/>
      <w:iCs/>
      <w:sz w:val="24"/>
      <w:szCs w:val="24"/>
    </w:rPr>
  </w:style>
  <w:style w:type="character" w:customStyle="1" w:styleId="Heading2Char">
    <w:name w:val="Heading 2 Char"/>
    <w:basedOn w:val="a0"/>
    <w:link w:val="Heading21"/>
    <w:qFormat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Char1">
    <w:name w:val="Κεφαλίδα Char1"/>
    <w:basedOn w:val="a0"/>
    <w:link w:val="a3"/>
    <w:qFormat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qFormat/>
    <w:rsid w:val="00292BFE"/>
  </w:style>
  <w:style w:type="character" w:customStyle="1" w:styleId="Char10">
    <w:name w:val="Υποσέλιδο Char1"/>
    <w:basedOn w:val="a0"/>
    <w:link w:val="a5"/>
    <w:uiPriority w:val="99"/>
    <w:qFormat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ing3Char">
    <w:name w:val="Heading 3 Char"/>
    <w:basedOn w:val="a0"/>
    <w:link w:val="Heading31"/>
    <w:uiPriority w:val="9"/>
    <w:semiHidden/>
    <w:qFormat/>
    <w:rsid w:val="00DA6CF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l-GR" w:eastAsia="el-GR"/>
    </w:rPr>
  </w:style>
  <w:style w:type="character" w:customStyle="1" w:styleId="Char">
    <w:name w:val="Σώμα κειμένου Char"/>
    <w:basedOn w:val="a0"/>
    <w:link w:val="a6"/>
    <w:qFormat/>
    <w:rsid w:val="00DA6CFF"/>
    <w:rPr>
      <w:rFonts w:ascii="Liberation Sans" w:eastAsia="Times New Roman" w:hAnsi="Liberation Sans" w:cs="Times New Roman"/>
      <w:szCs w:val="24"/>
      <w:lang w:val="el-GR" w:eastAsia="el-GR"/>
    </w:rPr>
  </w:style>
  <w:style w:type="character" w:customStyle="1" w:styleId="Char0">
    <w:name w:val="Κεφαλίδα Char"/>
    <w:basedOn w:val="a0"/>
    <w:semiHidden/>
    <w:qFormat/>
    <w:rsid w:val="00F9547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2">
    <w:name w:val="Υποσέλιδο Char"/>
    <w:basedOn w:val="a0"/>
    <w:uiPriority w:val="99"/>
    <w:semiHidden/>
    <w:qFormat/>
    <w:rsid w:val="00F9547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6"/>
    <w:qFormat/>
    <w:rsid w:val="009F045B"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styleId="a6">
    <w:name w:val="Body Text"/>
    <w:basedOn w:val="a"/>
    <w:link w:val="Char"/>
    <w:rsid w:val="00DA6CFF"/>
    <w:pPr>
      <w:spacing w:before="144" w:line="276" w:lineRule="auto"/>
      <w:jc w:val="both"/>
    </w:pPr>
    <w:rPr>
      <w:rFonts w:ascii="Liberation Sans" w:hAnsi="Liberation Sans"/>
      <w:sz w:val="22"/>
    </w:rPr>
  </w:style>
  <w:style w:type="paragraph" w:styleId="a7">
    <w:name w:val="List"/>
    <w:basedOn w:val="a6"/>
    <w:rsid w:val="009F045B"/>
    <w:rPr>
      <w:rFonts w:cs="Lucida Sans"/>
    </w:rPr>
  </w:style>
  <w:style w:type="paragraph" w:customStyle="1" w:styleId="Caption1">
    <w:name w:val="Caption1"/>
    <w:basedOn w:val="a"/>
    <w:qFormat/>
    <w:rsid w:val="009F045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rsid w:val="009F045B"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  <w:rsid w:val="009F045B"/>
  </w:style>
  <w:style w:type="paragraph" w:styleId="a3">
    <w:name w:val="header"/>
    <w:basedOn w:val="a"/>
    <w:link w:val="Char1"/>
    <w:unhideWhenUsed/>
    <w:rsid w:val="00F95474"/>
    <w:pPr>
      <w:tabs>
        <w:tab w:val="center" w:pos="4513"/>
        <w:tab w:val="right" w:pos="9026"/>
      </w:tabs>
    </w:pPr>
  </w:style>
  <w:style w:type="paragraph" w:styleId="a8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5">
    <w:name w:val="footer"/>
    <w:basedOn w:val="a"/>
    <w:link w:val="Char10"/>
    <w:uiPriority w:val="99"/>
    <w:unhideWhenUsed/>
    <w:rsid w:val="00F95474"/>
    <w:pPr>
      <w:tabs>
        <w:tab w:val="center" w:pos="4513"/>
        <w:tab w:val="right" w:pos="9026"/>
      </w:tabs>
    </w:pPr>
  </w:style>
  <w:style w:type="paragraph" w:customStyle="1" w:styleId="Default">
    <w:name w:val="Default"/>
    <w:rsid w:val="00DD798E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gdoros@ms.uowm.gr</cp:lastModifiedBy>
  <cp:revision>10</cp:revision>
  <dcterms:created xsi:type="dcterms:W3CDTF">2021-08-18T07:47:00Z</dcterms:created>
  <dcterms:modified xsi:type="dcterms:W3CDTF">2021-08-23T11:03:00Z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