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CB" w:rsidRPr="005117CB" w:rsidRDefault="00846C56" w:rsidP="00846C5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Constantia" w:hAnsi="Constantia" w:cs="Calibri"/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1854B4A1" wp14:editId="04A236D8">
            <wp:simplePos x="0" y="0"/>
            <wp:positionH relativeFrom="column">
              <wp:posOffset>-48895</wp:posOffset>
            </wp:positionH>
            <wp:positionV relativeFrom="paragraph">
              <wp:posOffset>-29210</wp:posOffset>
            </wp:positionV>
            <wp:extent cx="748665" cy="768985"/>
            <wp:effectExtent l="0" t="0" r="0" b="0"/>
            <wp:wrapSquare wrapText="bothSides"/>
            <wp:docPr id="10" name="Εικόνα 10" descr="uowm-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uowm-logo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7C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Πανεπιστήμιο</w:t>
      </w:r>
      <w:r w:rsidR="005117CB" w:rsidRPr="005117C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 Δυτικής Μακεδονίας</w:t>
      </w:r>
    </w:p>
    <w:p w:rsidR="005117CB" w:rsidRDefault="005117CB" w:rsidP="00846C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Σχολή Θετικών Επιστημών</w:t>
      </w:r>
    </w:p>
    <w:p w:rsidR="005117CB" w:rsidRDefault="005117CB" w:rsidP="00846C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</w:pPr>
      <w:r w:rsidRPr="005117C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Τμήμα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Πληροφορικής</w:t>
      </w:r>
    </w:p>
    <w:p w:rsidR="00B90658" w:rsidRPr="005117CB" w:rsidRDefault="00B90658" w:rsidP="0051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5117CB" w:rsidRPr="005117CB" w:rsidRDefault="00846C56" w:rsidP="00846C5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ΘΕΜΑ: </w:t>
      </w:r>
      <w:r w:rsidR="005117CB" w:rsidRPr="005117CB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Δίωρη απασχόληση φοιτητών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 στο Τμήμα Πληροφορικής</w:t>
      </w:r>
    </w:p>
    <w:p w:rsidR="007D23BB" w:rsidRDefault="005117CB" w:rsidP="00846C56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5117C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Καλούνται, όσοι σπουδαστές ενδιαφέρονται να εργαστούν στο τμήμα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Πληροφορικής (Καστοριά</w:t>
      </w:r>
      <w:r w:rsidRPr="005117C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</w:t>
      </w:r>
      <w:r w:rsid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,</w:t>
      </w:r>
      <w:r w:rsidRPr="005117C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στα πλαίσια της δίωρης ημερήσιας </w:t>
      </w:r>
      <w:r w:rsidR="0002569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απασχόλησης με αμοιβή</w:t>
      </w:r>
      <w:r w:rsid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και προϋποθέσεις σύμφωνα με</w:t>
      </w:r>
      <w:r w:rsid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τις:</w:t>
      </w:r>
    </w:p>
    <w:p w:rsidR="007D23BB" w:rsidRDefault="007D23BB" w:rsidP="00846C56">
      <w:pPr>
        <w:pStyle w:val="a4"/>
        <w:numPr>
          <w:ilvl w:val="0"/>
          <w:numId w:val="2"/>
        </w:numPr>
        <w:spacing w:before="120" w:after="12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Κοινή Υπουργική Απόφαση με αριθμό Ε5/12029/99 (ΦΕΚ 1956/26-10-1999 τ. Β ́)</w:t>
      </w:r>
    </w:p>
    <w:p w:rsidR="007D23BB" w:rsidRDefault="007D23BB" w:rsidP="00846C56">
      <w:pPr>
        <w:pStyle w:val="a4"/>
        <w:numPr>
          <w:ilvl w:val="0"/>
          <w:numId w:val="2"/>
        </w:numPr>
        <w:spacing w:before="120" w:after="12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Κοινή Υπουργική Απόφαση με αριθμό 8228-Ε5 (Φ.Ε.Κ 123/4-2-2002 </w:t>
      </w:r>
      <w:proofErr w:type="spellStart"/>
      <w:r w:rsidRP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τ.Β</w:t>
      </w:r>
      <w:proofErr w:type="spellEnd"/>
      <w:r w:rsidRP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’)</w:t>
      </w:r>
    </w:p>
    <w:p w:rsidR="005117CB" w:rsidRDefault="005117CB" w:rsidP="00846C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να υποβάλλουν σχετική αίτηση </w:t>
      </w:r>
      <w:r w:rsidR="00E018E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μέσω ηλεκτρονικού ταχυδρομείου </w:t>
      </w:r>
      <w:r w:rsidRP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στην γραμματεία του τμήματος</w:t>
      </w:r>
      <w:r w:rsidR="00E018E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</w:t>
      </w:r>
      <w:hyperlink r:id="rId7" w:history="1">
        <w:r w:rsidR="00E018EA" w:rsidRPr="00FC02AC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n-GB"/>
          </w:rPr>
          <w:t>cs</w:t>
        </w:r>
        <w:r w:rsidR="00E018EA" w:rsidRPr="00FC02AC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 w:eastAsia="en-GB"/>
          </w:rPr>
          <w:t>@</w:t>
        </w:r>
        <w:r w:rsidR="00E018EA" w:rsidRPr="00FC02AC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n-GB"/>
          </w:rPr>
          <w:t>uowm</w:t>
        </w:r>
        <w:r w:rsidR="00E018EA" w:rsidRPr="00FC02AC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 w:eastAsia="en-GB"/>
          </w:rPr>
          <w:t>.</w:t>
        </w:r>
        <w:r w:rsidR="00E018EA" w:rsidRPr="00FC02AC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n-GB"/>
          </w:rPr>
          <w:t>gr</w:t>
        </w:r>
      </w:hyperlink>
      <w:r w:rsidR="00E018EA" w:rsidRPr="00E018E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)</w:t>
      </w:r>
      <w:r w:rsidRPr="007D23B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, από 15-6-2020 έως 19-6-2020.</w:t>
      </w:r>
    </w:p>
    <w:p w:rsidR="005117CB" w:rsidRPr="005117CB" w:rsidRDefault="00BA2C85" w:rsidP="00846C56">
      <w:pPr>
        <w:spacing w:before="24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Η απασχόληση των φοιτητών θα διαρκέσει από 1-9-2020 έως και 31-12-2020 και </w:t>
      </w:r>
      <w:r w:rsidR="00B9065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δεν μπορεί να υπερβαίνει</w:t>
      </w:r>
      <w:r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τις δέκα (10) ώρες </w:t>
      </w:r>
      <w:r w:rsidR="00B90658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ανά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εβδομάδα.</w:t>
      </w:r>
      <w:r w:rsid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="005117CB" w:rsidRPr="005117C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Απαραίτητα δικαιολογητικά που πρέπει να </w:t>
      </w:r>
      <w:r w:rsidR="00E018E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αποσταλούν</w:t>
      </w:r>
      <w:r w:rsidR="005117CB" w:rsidRPr="005117C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:</w:t>
      </w:r>
    </w:p>
    <w:p w:rsidR="005117CB" w:rsidRPr="00846C56" w:rsidRDefault="00E018EA" w:rsidP="00846C5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Αίτηση</w:t>
      </w:r>
      <w:r w:rsidR="00846C56" w:rsidRP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="00846C56" w:rsidRP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r w:rsidR="00846C56" w:rsidRPr="00846C56">
        <w:rPr>
          <w:rFonts w:ascii="Times New Roman" w:eastAsia="Times New Roman" w:hAnsi="Times New Roman" w:cs="Times New Roman"/>
          <w:szCs w:val="24"/>
          <w:lang w:val="el-GR" w:eastAsia="en-GB"/>
        </w:rPr>
        <w:t>(</w:t>
      </w:r>
      <w:hyperlink r:id="rId8" w:history="1">
        <w:r w:rsidR="00846C56" w:rsidRPr="00846C56">
          <w:rPr>
            <w:rStyle w:val="-"/>
            <w:rFonts w:ascii="Times New Roman" w:eastAsia="Times New Roman" w:hAnsi="Times New Roman" w:cs="Times New Roman"/>
            <w:szCs w:val="24"/>
            <w:lang w:val="el-GR" w:eastAsia="en-GB"/>
          </w:rPr>
          <w:t>https://cs.uowm.gr/wp-content/uploads/2019/10/%CE%91%CF%80%CE%BB%CE%AE-%CE%91%CE%AF%CF%84%CE%B7%CF%83%CE%B7.docx</w:t>
        </w:r>
      </w:hyperlink>
      <w:r w:rsidR="00846C56" w:rsidRPr="00846C56">
        <w:rPr>
          <w:rFonts w:ascii="Times New Roman" w:eastAsia="Times New Roman" w:hAnsi="Times New Roman" w:cs="Times New Roman"/>
          <w:szCs w:val="24"/>
          <w:lang w:val="el-GR" w:eastAsia="en-GB"/>
        </w:rPr>
        <w:t>)</w:t>
      </w:r>
    </w:p>
    <w:p w:rsidR="005117CB" w:rsidRPr="00846C56" w:rsidRDefault="00846C56" w:rsidP="00846C56">
      <w:pPr>
        <w:numPr>
          <w:ilvl w:val="0"/>
          <w:numId w:val="1"/>
        </w:numPr>
        <w:tabs>
          <w:tab w:val="clear" w:pos="720"/>
          <w:tab w:val="num" w:pos="709"/>
        </w:tabs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Αντίγραφο </w:t>
      </w:r>
      <w:r w:rsidR="005117CB" w:rsidRP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Εκκαθαριστικ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ού</w:t>
      </w:r>
      <w:r w:rsidR="005117CB" w:rsidRP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φορολογίας εισοδήματος Ε1 φορολογικού έτους 2018 </w:t>
      </w:r>
      <w:r w:rsidR="005117CB" w:rsidRP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για εισοδήματα που αποκτήθηκαν από 1/1/2018 έως και 31/12/2018) </w:t>
      </w:r>
    </w:p>
    <w:p w:rsidR="005117CB" w:rsidRPr="005117CB" w:rsidRDefault="005117CB" w:rsidP="00846C56">
      <w:pPr>
        <w:numPr>
          <w:ilvl w:val="0"/>
          <w:numId w:val="1"/>
        </w:numPr>
        <w:tabs>
          <w:tab w:val="clear" w:pos="720"/>
          <w:tab w:val="num" w:pos="709"/>
        </w:tabs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5117C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Πιστοποιητικό αναλυτικής βαθμολογίας (παρέχεται από τη Γραμματεία του τμήματος)</w:t>
      </w:r>
    </w:p>
    <w:p w:rsidR="000120E7" w:rsidRDefault="00025698" w:rsidP="00846C56">
      <w:pPr>
        <w:spacing w:before="24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Η αξιολόγηση των υποψήφιων φοιτητών θα γίνει με βάση το χαμηλότερο δυνατό δηλωθέν εισόδημα</w:t>
      </w:r>
      <w:r w:rsidR="000522FF"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(βάσει εκκαθαριστικού </w:t>
      </w:r>
      <w:r w:rsidR="00846C5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φορολογίας εισοδήματος Ε1 φορολογικού έτους 2018</w:t>
      </w:r>
      <w:r w:rsidR="000522FF"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</w:t>
      </w:r>
      <w:r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, καθώς και την υψηλότερη αναλυτική βαθμολογία τους</w:t>
      </w:r>
      <w:r w:rsidR="000522FF"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(βάσει της προσκομισθείσας από τη γραμματεία του τμήματος Πληροφορικής βεβαίωσης)</w:t>
      </w:r>
      <w:r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Η επιτροπή δύναται να πραγματοποιήσει συνέντευξη (με χρήση του λογισμικού σύγχρονης </w:t>
      </w:r>
      <w:proofErr w:type="spellStart"/>
      <w:r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τηλεκπαίδευσης</w:t>
      </w:r>
      <w:proofErr w:type="spellEnd"/>
      <w:r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Zoom</w:t>
      </w:r>
      <w:proofErr w:type="spellEnd"/>
      <w:r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) </w:t>
      </w:r>
      <w:r w:rsidR="000522FF"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προκειμένου να καταλήξει στην επιλογή των υπό πρόσληψη φοιτητών.</w:t>
      </w:r>
      <w:r w:rsidR="000120E7" w:rsidRPr="000120E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</w:p>
    <w:p w:rsidR="00846C56" w:rsidRPr="000120E7" w:rsidRDefault="00846C56" w:rsidP="00846C56">
      <w:pPr>
        <w:spacing w:before="24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bookmarkStart w:id="0" w:name="_GoBack"/>
      <w:bookmarkEnd w:id="0"/>
    </w:p>
    <w:p w:rsidR="005117CB" w:rsidRPr="005117CB" w:rsidRDefault="005117CB" w:rsidP="0051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653833" w:rsidRPr="005117CB" w:rsidRDefault="00653833">
      <w:pPr>
        <w:rPr>
          <w:lang w:val="el-GR"/>
        </w:rPr>
      </w:pPr>
    </w:p>
    <w:sectPr w:rsidR="00653833" w:rsidRPr="00511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240"/>
    <w:multiLevelType w:val="hybridMultilevel"/>
    <w:tmpl w:val="19F4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11ABA"/>
    <w:multiLevelType w:val="multilevel"/>
    <w:tmpl w:val="2E5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41EDA"/>
    <w:multiLevelType w:val="hybridMultilevel"/>
    <w:tmpl w:val="D6ECC8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CB"/>
    <w:rsid w:val="000120E7"/>
    <w:rsid w:val="00025698"/>
    <w:rsid w:val="000522FF"/>
    <w:rsid w:val="005117CB"/>
    <w:rsid w:val="00653833"/>
    <w:rsid w:val="007D23BB"/>
    <w:rsid w:val="00846C56"/>
    <w:rsid w:val="00B90658"/>
    <w:rsid w:val="00BA2C85"/>
    <w:rsid w:val="00D13CC1"/>
    <w:rsid w:val="00E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5117CB"/>
    <w:rPr>
      <w:b/>
      <w:bCs/>
    </w:rPr>
  </w:style>
  <w:style w:type="paragraph" w:styleId="a4">
    <w:name w:val="List Paragraph"/>
    <w:basedOn w:val="a"/>
    <w:uiPriority w:val="34"/>
    <w:qFormat/>
    <w:rsid w:val="007D23B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018E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4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4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5117CB"/>
    <w:rPr>
      <w:b/>
      <w:bCs/>
    </w:rPr>
  </w:style>
  <w:style w:type="paragraph" w:styleId="a4">
    <w:name w:val="List Paragraph"/>
    <w:basedOn w:val="a"/>
    <w:uiPriority w:val="34"/>
    <w:qFormat/>
    <w:rsid w:val="007D23B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018E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4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4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uowm.gr/wp-content/uploads/2019/10/%CE%91%CF%80%CE%BB%CE%AE-%CE%91%CE%AF%CF%84%CE%B7%CF%83%CE%B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Fotiadis</dc:creator>
  <cp:lastModifiedBy>Spyros</cp:lastModifiedBy>
  <cp:revision>2</cp:revision>
  <dcterms:created xsi:type="dcterms:W3CDTF">2020-06-12T13:01:00Z</dcterms:created>
  <dcterms:modified xsi:type="dcterms:W3CDTF">2020-06-12T13:01:00Z</dcterms:modified>
</cp:coreProperties>
</file>